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0E" w:rsidRPr="0012677A" w:rsidRDefault="0033030E" w:rsidP="00726D5A">
      <w:pPr>
        <w:rPr>
          <w:color w:val="1F4E79"/>
          <w:sz w:val="40"/>
          <w:szCs w:val="40"/>
        </w:rPr>
      </w:pPr>
      <w:bookmarkStart w:id="0" w:name="_Toc381173719"/>
      <w:bookmarkStart w:id="1" w:name="_GoBack"/>
      <w:bookmarkEnd w:id="1"/>
      <w:r w:rsidRPr="0012677A">
        <w:rPr>
          <w:color w:val="1F4E79"/>
          <w:sz w:val="40"/>
          <w:szCs w:val="40"/>
        </w:rPr>
        <w:t>Matinko - Häufig gestellte Fragen</w:t>
      </w:r>
      <w:bookmarkEnd w:id="0"/>
    </w:p>
    <w:p w:rsidR="0012677A" w:rsidRPr="0012677A" w:rsidRDefault="0012677A" w:rsidP="00726D5A">
      <w:pPr>
        <w:rPr>
          <w:color w:val="1F4E79"/>
          <w:sz w:val="40"/>
          <w:szCs w:val="40"/>
        </w:rPr>
      </w:pPr>
    </w:p>
    <w:p w:rsidR="00726D5A" w:rsidRDefault="00726D5A">
      <w:pPr>
        <w:pStyle w:val="Inhaltsverzeichnisberschrift"/>
      </w:pPr>
      <w:r>
        <w:t>Inhalt</w:t>
      </w:r>
    </w:p>
    <w:p w:rsidR="009271B1" w:rsidRPr="009271B1" w:rsidRDefault="00726D5A">
      <w:pPr>
        <w:pStyle w:val="Verzeichnis2"/>
        <w:tabs>
          <w:tab w:val="right" w:leader="dot" w:pos="9062"/>
        </w:tabs>
        <w:rPr>
          <w:rFonts w:ascii="Calibri" w:eastAsia="Times New Roman" w:hAnsi="Calibri"/>
          <w:noProof/>
          <w:lang w:eastAsia="de-DE"/>
        </w:rPr>
      </w:pPr>
      <w:r>
        <w:fldChar w:fldCharType="begin"/>
      </w:r>
      <w:r>
        <w:instrText xml:space="preserve"> TOC \o "1-3" \h \z \u </w:instrText>
      </w:r>
      <w:r>
        <w:fldChar w:fldCharType="separate"/>
      </w:r>
      <w:hyperlink w:anchor="_Toc381176078" w:history="1">
        <w:r w:rsidR="009271B1" w:rsidRPr="000B68B6">
          <w:rPr>
            <w:rStyle w:val="Hyperlink"/>
            <w:noProof/>
          </w:rPr>
          <w:t>Gibt es einen Matinko-Katalog?</w:t>
        </w:r>
        <w:r w:rsidR="009271B1">
          <w:rPr>
            <w:noProof/>
            <w:webHidden/>
          </w:rPr>
          <w:tab/>
        </w:r>
        <w:r w:rsidR="009271B1">
          <w:rPr>
            <w:noProof/>
            <w:webHidden/>
          </w:rPr>
          <w:fldChar w:fldCharType="begin"/>
        </w:r>
        <w:r w:rsidR="009271B1">
          <w:rPr>
            <w:noProof/>
            <w:webHidden/>
          </w:rPr>
          <w:instrText xml:space="preserve"> PAGEREF _Toc381176078 \h </w:instrText>
        </w:r>
        <w:r w:rsidR="009271B1">
          <w:rPr>
            <w:noProof/>
            <w:webHidden/>
          </w:rPr>
        </w:r>
        <w:r w:rsidR="009271B1">
          <w:rPr>
            <w:noProof/>
            <w:webHidden/>
          </w:rPr>
          <w:fldChar w:fldCharType="separate"/>
        </w:r>
        <w:r w:rsidR="009271B1">
          <w:rPr>
            <w:noProof/>
            <w:webHidden/>
          </w:rPr>
          <w:t>2</w:t>
        </w:r>
        <w:r w:rsidR="009271B1">
          <w:rPr>
            <w:noProof/>
            <w:webHidden/>
          </w:rPr>
          <w:fldChar w:fldCharType="end"/>
        </w:r>
      </w:hyperlink>
    </w:p>
    <w:p w:rsidR="009271B1" w:rsidRPr="009271B1" w:rsidRDefault="009271B1">
      <w:pPr>
        <w:pStyle w:val="Verzeichnis2"/>
        <w:tabs>
          <w:tab w:val="right" w:leader="dot" w:pos="9062"/>
        </w:tabs>
        <w:rPr>
          <w:rFonts w:ascii="Calibri" w:eastAsia="Times New Roman" w:hAnsi="Calibri"/>
          <w:noProof/>
          <w:lang w:eastAsia="de-DE"/>
        </w:rPr>
      </w:pPr>
      <w:hyperlink w:anchor="_Toc381176079" w:history="1">
        <w:r w:rsidRPr="000B68B6">
          <w:rPr>
            <w:rStyle w:val="Hyperlink"/>
            <w:noProof/>
          </w:rPr>
          <w:t>Wie komme ich an aktuelle Rundbriefe?</w:t>
        </w:r>
        <w:r>
          <w:rPr>
            <w:noProof/>
            <w:webHidden/>
          </w:rPr>
          <w:tab/>
        </w:r>
        <w:r>
          <w:rPr>
            <w:noProof/>
            <w:webHidden/>
          </w:rPr>
          <w:fldChar w:fldCharType="begin"/>
        </w:r>
        <w:r>
          <w:rPr>
            <w:noProof/>
            <w:webHidden/>
          </w:rPr>
          <w:instrText xml:space="preserve"> PAGEREF _Toc381176079 \h </w:instrText>
        </w:r>
        <w:r>
          <w:rPr>
            <w:noProof/>
            <w:webHidden/>
          </w:rPr>
        </w:r>
        <w:r>
          <w:rPr>
            <w:noProof/>
            <w:webHidden/>
          </w:rPr>
          <w:fldChar w:fldCharType="separate"/>
        </w:r>
        <w:r>
          <w:rPr>
            <w:noProof/>
            <w:webHidden/>
          </w:rPr>
          <w:t>2</w:t>
        </w:r>
        <w:r>
          <w:rPr>
            <w:noProof/>
            <w:webHidden/>
          </w:rPr>
          <w:fldChar w:fldCharType="end"/>
        </w:r>
      </w:hyperlink>
    </w:p>
    <w:p w:rsidR="009271B1" w:rsidRPr="009271B1" w:rsidRDefault="009271B1">
      <w:pPr>
        <w:pStyle w:val="Verzeichnis2"/>
        <w:tabs>
          <w:tab w:val="right" w:leader="dot" w:pos="9062"/>
        </w:tabs>
        <w:rPr>
          <w:rFonts w:ascii="Calibri" w:eastAsia="Times New Roman" w:hAnsi="Calibri"/>
          <w:noProof/>
          <w:lang w:eastAsia="de-DE"/>
        </w:rPr>
      </w:pPr>
      <w:hyperlink w:anchor="_Toc381176080" w:history="1">
        <w:r w:rsidRPr="000B68B6">
          <w:rPr>
            <w:rStyle w:val="Hyperlink"/>
            <w:noProof/>
          </w:rPr>
          <w:t>Gibt es bei der Bestellung Rabatte?</w:t>
        </w:r>
        <w:r>
          <w:rPr>
            <w:noProof/>
            <w:webHidden/>
          </w:rPr>
          <w:tab/>
        </w:r>
        <w:r>
          <w:rPr>
            <w:noProof/>
            <w:webHidden/>
          </w:rPr>
          <w:fldChar w:fldCharType="begin"/>
        </w:r>
        <w:r>
          <w:rPr>
            <w:noProof/>
            <w:webHidden/>
          </w:rPr>
          <w:instrText xml:space="preserve"> PAGEREF _Toc381176080 \h </w:instrText>
        </w:r>
        <w:r>
          <w:rPr>
            <w:noProof/>
            <w:webHidden/>
          </w:rPr>
        </w:r>
        <w:r>
          <w:rPr>
            <w:noProof/>
            <w:webHidden/>
          </w:rPr>
          <w:fldChar w:fldCharType="separate"/>
        </w:r>
        <w:r>
          <w:rPr>
            <w:noProof/>
            <w:webHidden/>
          </w:rPr>
          <w:t>2</w:t>
        </w:r>
        <w:r>
          <w:rPr>
            <w:noProof/>
            <w:webHidden/>
          </w:rPr>
          <w:fldChar w:fldCharType="end"/>
        </w:r>
      </w:hyperlink>
    </w:p>
    <w:p w:rsidR="009271B1" w:rsidRPr="009271B1" w:rsidRDefault="009271B1">
      <w:pPr>
        <w:pStyle w:val="Verzeichnis2"/>
        <w:tabs>
          <w:tab w:val="right" w:leader="dot" w:pos="9062"/>
        </w:tabs>
        <w:rPr>
          <w:rFonts w:ascii="Calibri" w:eastAsia="Times New Roman" w:hAnsi="Calibri"/>
          <w:noProof/>
          <w:lang w:eastAsia="de-DE"/>
        </w:rPr>
      </w:pPr>
      <w:hyperlink w:anchor="_Toc381176081" w:history="1">
        <w:r w:rsidRPr="000B68B6">
          <w:rPr>
            <w:rStyle w:val="Hyperlink"/>
            <w:noProof/>
          </w:rPr>
          <w:t>Darf ich als Privatperson bestellen?</w:t>
        </w:r>
        <w:r>
          <w:rPr>
            <w:noProof/>
            <w:webHidden/>
          </w:rPr>
          <w:tab/>
        </w:r>
        <w:r>
          <w:rPr>
            <w:noProof/>
            <w:webHidden/>
          </w:rPr>
          <w:fldChar w:fldCharType="begin"/>
        </w:r>
        <w:r>
          <w:rPr>
            <w:noProof/>
            <w:webHidden/>
          </w:rPr>
          <w:instrText xml:space="preserve"> PAGEREF _Toc381176081 \h </w:instrText>
        </w:r>
        <w:r>
          <w:rPr>
            <w:noProof/>
            <w:webHidden/>
          </w:rPr>
        </w:r>
        <w:r>
          <w:rPr>
            <w:noProof/>
            <w:webHidden/>
          </w:rPr>
          <w:fldChar w:fldCharType="separate"/>
        </w:r>
        <w:r>
          <w:rPr>
            <w:noProof/>
            <w:webHidden/>
          </w:rPr>
          <w:t>2</w:t>
        </w:r>
        <w:r>
          <w:rPr>
            <w:noProof/>
            <w:webHidden/>
          </w:rPr>
          <w:fldChar w:fldCharType="end"/>
        </w:r>
      </w:hyperlink>
    </w:p>
    <w:p w:rsidR="009271B1" w:rsidRPr="009271B1" w:rsidRDefault="009271B1">
      <w:pPr>
        <w:pStyle w:val="Verzeichnis2"/>
        <w:tabs>
          <w:tab w:val="right" w:leader="dot" w:pos="9062"/>
        </w:tabs>
        <w:rPr>
          <w:rFonts w:ascii="Calibri" w:eastAsia="Times New Roman" w:hAnsi="Calibri"/>
          <w:noProof/>
          <w:lang w:eastAsia="de-DE"/>
        </w:rPr>
      </w:pPr>
      <w:hyperlink w:anchor="_Toc381176082" w:history="1">
        <w:r w:rsidRPr="000B68B6">
          <w:rPr>
            <w:rStyle w:val="Hyperlink"/>
            <w:noProof/>
          </w:rPr>
          <w:t>Kann ich ein Probepaket bestellen?</w:t>
        </w:r>
        <w:r>
          <w:rPr>
            <w:noProof/>
            <w:webHidden/>
          </w:rPr>
          <w:tab/>
        </w:r>
        <w:r>
          <w:rPr>
            <w:noProof/>
            <w:webHidden/>
          </w:rPr>
          <w:fldChar w:fldCharType="begin"/>
        </w:r>
        <w:r>
          <w:rPr>
            <w:noProof/>
            <w:webHidden/>
          </w:rPr>
          <w:instrText xml:space="preserve"> PAGEREF _Toc381176082 \h </w:instrText>
        </w:r>
        <w:r>
          <w:rPr>
            <w:noProof/>
            <w:webHidden/>
          </w:rPr>
        </w:r>
        <w:r>
          <w:rPr>
            <w:noProof/>
            <w:webHidden/>
          </w:rPr>
          <w:fldChar w:fldCharType="separate"/>
        </w:r>
        <w:r>
          <w:rPr>
            <w:noProof/>
            <w:webHidden/>
          </w:rPr>
          <w:t>2</w:t>
        </w:r>
        <w:r>
          <w:rPr>
            <w:noProof/>
            <w:webHidden/>
          </w:rPr>
          <w:fldChar w:fldCharType="end"/>
        </w:r>
      </w:hyperlink>
    </w:p>
    <w:p w:rsidR="009271B1" w:rsidRDefault="009271B1">
      <w:pPr>
        <w:pStyle w:val="Verzeichnis2"/>
        <w:tabs>
          <w:tab w:val="right" w:leader="dot" w:pos="9062"/>
        </w:tabs>
        <w:rPr>
          <w:rStyle w:val="Hyperlink"/>
          <w:noProof/>
        </w:rPr>
      </w:pPr>
      <w:hyperlink w:anchor="_Toc381176083" w:history="1">
        <w:r w:rsidRPr="000B68B6">
          <w:rPr>
            <w:rStyle w:val="Hyperlink"/>
            <w:noProof/>
          </w:rPr>
          <w:t>Darf ich Matinko-Materialien kopieren?</w:t>
        </w:r>
        <w:r>
          <w:rPr>
            <w:noProof/>
            <w:webHidden/>
          </w:rPr>
          <w:tab/>
        </w:r>
        <w:r>
          <w:rPr>
            <w:noProof/>
            <w:webHidden/>
          </w:rPr>
          <w:fldChar w:fldCharType="begin"/>
        </w:r>
        <w:r>
          <w:rPr>
            <w:noProof/>
            <w:webHidden/>
          </w:rPr>
          <w:instrText xml:space="preserve"> PAGEREF _Toc381176083 \h </w:instrText>
        </w:r>
        <w:r>
          <w:rPr>
            <w:noProof/>
            <w:webHidden/>
          </w:rPr>
        </w:r>
        <w:r>
          <w:rPr>
            <w:noProof/>
            <w:webHidden/>
          </w:rPr>
          <w:fldChar w:fldCharType="separate"/>
        </w:r>
        <w:r>
          <w:rPr>
            <w:noProof/>
            <w:webHidden/>
          </w:rPr>
          <w:t>2</w:t>
        </w:r>
        <w:r>
          <w:rPr>
            <w:noProof/>
            <w:webHidden/>
          </w:rPr>
          <w:fldChar w:fldCharType="end"/>
        </w:r>
      </w:hyperlink>
    </w:p>
    <w:p w:rsidR="001954FD" w:rsidRDefault="001954FD" w:rsidP="001954FD">
      <w:r>
        <w:t xml:space="preserve">    Brauche ich für Hausaufgaben zusätzliche Übungshefte</w:t>
      </w:r>
      <w:proofErr w:type="gramStart"/>
      <w:r>
        <w:t>?..............................................................................</w:t>
      </w:r>
      <w:proofErr w:type="gramEnd"/>
      <w:r>
        <w:t>3</w:t>
      </w:r>
    </w:p>
    <w:p w:rsidR="001954FD" w:rsidRPr="001954FD" w:rsidRDefault="001954FD" w:rsidP="001954FD"/>
    <w:p w:rsidR="00726D5A" w:rsidRDefault="00726D5A">
      <w:r>
        <w:rPr>
          <w:b/>
          <w:bCs/>
        </w:rPr>
        <w:fldChar w:fldCharType="end"/>
      </w:r>
    </w:p>
    <w:p w:rsidR="00726D5A" w:rsidRDefault="00726D5A" w:rsidP="00726D5A">
      <w:r>
        <w:br w:type="page"/>
      </w:r>
    </w:p>
    <w:p w:rsidR="0033030E" w:rsidRDefault="0033030E" w:rsidP="00726D5A">
      <w:pPr>
        <w:pStyle w:val="berschrift2"/>
      </w:pPr>
      <w:bookmarkStart w:id="2" w:name="_Ref381173489"/>
      <w:bookmarkStart w:id="3" w:name="_Toc381176078"/>
      <w:r>
        <w:lastRenderedPageBreak/>
        <w:t>Gibt es einen Matinko-Katalog?</w:t>
      </w:r>
      <w:bookmarkEnd w:id="2"/>
      <w:bookmarkEnd w:id="3"/>
    </w:p>
    <w:p w:rsidR="0012677A" w:rsidRDefault="0033030E" w:rsidP="0012677A">
      <w:r>
        <w:t>Einen guten Einblick in die Arbeitsmaterialien erhalten Sie über die kostenlosen Infoblätter, die im Bereich Kontakte</w:t>
      </w:r>
      <w:r w:rsidR="0040285A">
        <w:t xml:space="preserve"> </w:t>
      </w:r>
      <w:r>
        <w:t xml:space="preserve">/downloads für Sie bereit stehen. Neue Produkte werden in den Matinko-Rundbriefen ausführlich beschrieben und abgebildet. Wenn Sie sich die </w:t>
      </w:r>
      <w:r w:rsidR="0040285A">
        <w:t xml:space="preserve">verschiedenen </w:t>
      </w:r>
      <w:r>
        <w:t xml:space="preserve">Rundbriefe </w:t>
      </w:r>
      <w:r w:rsidR="0040285A">
        <w:t>herunterladen</w:t>
      </w:r>
      <w:r>
        <w:t xml:space="preserve">, </w:t>
      </w:r>
      <w:r w:rsidR="0040285A">
        <w:t xml:space="preserve">bekommen Sie einen guten Einblick in die aktuellen Neuentwicklungen. </w:t>
      </w:r>
      <w:r w:rsidR="0053071B">
        <w:t>Eine Katalogseite auf der Homepage ist in Arbeit und wird bald erscheinen.</w:t>
      </w:r>
      <w:r w:rsidR="0012677A">
        <w:t xml:space="preserve"> </w:t>
      </w:r>
    </w:p>
    <w:p w:rsidR="0012677A" w:rsidRDefault="0012677A" w:rsidP="0033030E"/>
    <w:p w:rsidR="0012677A" w:rsidRDefault="0012677A" w:rsidP="0012677A">
      <w:pPr>
        <w:pStyle w:val="berschrift2"/>
      </w:pPr>
      <w:bookmarkStart w:id="4" w:name="_Toc381176079"/>
      <w:r>
        <w:t>Wie komme ich an aktuelle Rundbriefe?</w:t>
      </w:r>
      <w:bookmarkEnd w:id="4"/>
    </w:p>
    <w:p w:rsidR="0040285A" w:rsidRDefault="0040285A" w:rsidP="0033030E">
      <w:r>
        <w:t xml:space="preserve">Wenn Sie aktuelle Rundbriefe per Email erhalten möchten, schicken Sie eine Email mit dem Betreff „Bitte Rundbrief schicken“ an </w:t>
      </w:r>
      <w:hyperlink r:id="rId5" w:history="1">
        <w:r w:rsidRPr="004C0B26">
          <w:rPr>
            <w:rStyle w:val="Hyperlink"/>
          </w:rPr>
          <w:t>CPJansen@t-online.de</w:t>
        </w:r>
      </w:hyperlink>
      <w:r>
        <w:t xml:space="preserve">. </w:t>
      </w:r>
      <w:r w:rsidR="0012677A">
        <w:t>Am besten verraten Sie uns auch Ihren Namen und Ihre Anschrift, damit wir Ihre Emailadresse in der Kundenkartei sofort richtig zuordnen können. Wenn Sie den Rundbrief wieder abbestellen möchten, reicht im Betreff Ihrer Email der Vermerk „Bitte keine Rundbriefe mehr.“</w:t>
      </w:r>
    </w:p>
    <w:p w:rsidR="00726D5A" w:rsidRDefault="00726D5A" w:rsidP="0033030E"/>
    <w:p w:rsidR="00726D5A" w:rsidRDefault="00726D5A" w:rsidP="00726D5A">
      <w:pPr>
        <w:pStyle w:val="berschrift2"/>
      </w:pPr>
      <w:bookmarkStart w:id="5" w:name="_Toc381176080"/>
      <w:r>
        <w:t>Gibt es bei der Bestellung Rabatte?</w:t>
      </w:r>
      <w:bookmarkEnd w:id="5"/>
    </w:p>
    <w:p w:rsidR="00726D5A" w:rsidRPr="00726D5A" w:rsidRDefault="00726D5A" w:rsidP="00726D5A">
      <w:pPr>
        <w:rPr>
          <w:rStyle w:val="Fett"/>
          <w:rFonts w:cs="Arial"/>
          <w:b w:val="0"/>
          <w:bCs w:val="0"/>
        </w:rPr>
      </w:pPr>
      <w:r w:rsidRPr="00726D5A">
        <w:rPr>
          <w:rStyle w:val="Fett"/>
          <w:rFonts w:cs="Arial"/>
          <w:b w:val="0"/>
          <w:bCs w:val="0"/>
        </w:rPr>
        <w:t xml:space="preserve">In der Regel werden die Materialien in Sammelbestellung von Schulen bestellt. Bei Schulbestellungen gewährt der Verlag folgende Mengenrabatte:  ab 10 Exemplaren 8 Prozent, ab 25 Exemplaren 10 Prozent, ab 100 Exemplaren 12 Prozent, ab 500 Exemplaren13 Prozent. </w:t>
      </w:r>
    </w:p>
    <w:p w:rsidR="00726D5A" w:rsidRPr="00726D5A" w:rsidRDefault="00726D5A" w:rsidP="00726D5A">
      <w:pPr>
        <w:rPr>
          <w:rStyle w:val="cls"/>
          <w:rFonts w:cs="Arial"/>
        </w:rPr>
      </w:pPr>
      <w:r w:rsidRPr="00726D5A">
        <w:rPr>
          <w:rStyle w:val="cls"/>
          <w:rFonts w:cs="Arial"/>
        </w:rPr>
        <w:t>Der Verlag gewährt dem Buchhandel auf alle Produkte einen Rabatt von 25 % des Bruttopreises. Dieser Rabatt hebt jegliche andere Rabattierung einzelner Produkte auf. Die Produkte (außer der DÜMA) unterliegen keiner Preisbindung.</w:t>
      </w:r>
    </w:p>
    <w:p w:rsidR="00726D5A" w:rsidRDefault="00726D5A" w:rsidP="00726D5A">
      <w:pPr>
        <w:rPr>
          <w:rStyle w:val="cls"/>
          <w:rFonts w:cs="Arial"/>
        </w:rPr>
      </w:pPr>
      <w:r w:rsidRPr="00726D5A">
        <w:rPr>
          <w:rStyle w:val="cls"/>
          <w:rFonts w:cs="Arial"/>
        </w:rPr>
        <w:t xml:space="preserve">LehramtsanwärterInnen, FachleiterInnen, ModeratorInnen (z.B. im Auftrag eines Schulamts) und DozentInnen (an einer Universität) erhalten 25 % auf Einzelexemplare (von jedem Artikel 1 Exemplar), wenn sie der jeweiligen Bestellung einen Nachweis ihrer Tätigkeit beifügen.  </w:t>
      </w:r>
    </w:p>
    <w:p w:rsidR="00D93A5C" w:rsidRDefault="00D93A5C" w:rsidP="00D93A5C">
      <w:r>
        <w:t xml:space="preserve">Es gelten die aktuellen Regelungen der Allgemeinen Geschäftsbedingungen (AGB). </w:t>
      </w:r>
    </w:p>
    <w:p w:rsidR="00726D5A" w:rsidRDefault="00726D5A" w:rsidP="0033030E"/>
    <w:p w:rsidR="00726D5A" w:rsidRPr="00726D5A" w:rsidRDefault="00726D5A" w:rsidP="00726D5A">
      <w:pPr>
        <w:pStyle w:val="berschrift2"/>
        <w:rPr>
          <w:rStyle w:val="Fett"/>
          <w:b w:val="0"/>
          <w:bCs w:val="0"/>
        </w:rPr>
      </w:pPr>
      <w:bookmarkStart w:id="6" w:name="_Toc381176081"/>
      <w:r w:rsidRPr="00726D5A">
        <w:rPr>
          <w:rStyle w:val="Fett"/>
          <w:b w:val="0"/>
          <w:bCs w:val="0"/>
        </w:rPr>
        <w:t>Darf ich</w:t>
      </w:r>
      <w:r w:rsidRPr="00726D5A">
        <w:rPr>
          <w:rStyle w:val="berschrift2Zchn"/>
          <w:sz w:val="48"/>
        </w:rPr>
        <w:t xml:space="preserve"> </w:t>
      </w:r>
      <w:r w:rsidRPr="00726D5A">
        <w:rPr>
          <w:rStyle w:val="Fett"/>
          <w:b w:val="0"/>
          <w:bCs w:val="0"/>
        </w:rPr>
        <w:t>als Privatperson bestellen?</w:t>
      </w:r>
      <w:bookmarkEnd w:id="6"/>
    </w:p>
    <w:p w:rsidR="00726D5A" w:rsidRPr="00726D5A" w:rsidRDefault="00726D5A" w:rsidP="00726D5A">
      <w:pPr>
        <w:rPr>
          <w:sz w:val="24"/>
        </w:rPr>
      </w:pPr>
      <w:r w:rsidRPr="00726D5A">
        <w:rPr>
          <w:rStyle w:val="Fett"/>
          <w:rFonts w:cs="Arial"/>
          <w:b w:val="0"/>
          <w:bCs w:val="0"/>
        </w:rPr>
        <w:t xml:space="preserve">Jeder darf Matinko-Materialien bestellen. Die einzige Einschränkung: Testunterlagen liefern wir ausschließlich direkt an Schulen und andere Bildungseinrichtungen. </w:t>
      </w:r>
      <w:r w:rsidRPr="00726D5A">
        <w:rPr>
          <w:sz w:val="24"/>
        </w:rPr>
        <w:br/>
      </w:r>
    </w:p>
    <w:p w:rsidR="00D93A5C" w:rsidRDefault="00726D5A" w:rsidP="00D93A5C">
      <w:pPr>
        <w:pStyle w:val="berschrift2"/>
      </w:pPr>
      <w:bookmarkStart w:id="7" w:name="_Toc381176082"/>
      <w:r>
        <w:t>Kann ich ein Probepaket bestellen?</w:t>
      </w:r>
      <w:bookmarkEnd w:id="7"/>
    </w:p>
    <w:p w:rsidR="00D93A5C" w:rsidRDefault="00726D5A" w:rsidP="00D93A5C">
      <w:r w:rsidRPr="00D93A5C">
        <w:t xml:space="preserve">Als Probepaket gelten Lieferungen an Schulen und andere Bildungsinstitutionen, bei denen maximal ein Exemplar jedes Artikels geliefert wird. Wir gewähren bei Probepaketen ein Rückgaberecht innerhalb von 14 Tagen. Die Rücksendung wird nur akzeptiert, wenn sie ausreichend frankiert wurde und unbeschädigt bei </w:t>
      </w:r>
      <w:r w:rsidR="00D93A5C">
        <w:t>uns</w:t>
      </w:r>
      <w:r w:rsidRPr="00D93A5C">
        <w:t xml:space="preserve"> ankommt. Das Rückgaberecht erlischt, wenn irgendein Teil der gelieferten Ware benutzt oder kopiert wurde. </w:t>
      </w:r>
      <w:r w:rsidR="00D93A5C">
        <w:t xml:space="preserve">Es gelten die aktuellen Regelungen der Allgemeinen Geschäftsbedingungen (AGB). </w:t>
      </w:r>
    </w:p>
    <w:p w:rsidR="00D93A5C" w:rsidRDefault="00726D5A" w:rsidP="00D93A5C">
      <w:pPr>
        <w:pStyle w:val="berschrift2"/>
      </w:pPr>
      <w:r w:rsidRPr="00D93A5C">
        <w:br/>
      </w:r>
      <w:bookmarkStart w:id="8" w:name="_Toc381176083"/>
      <w:r w:rsidR="00D93A5C">
        <w:t>Darf ich Matinko-Materialien kopieren?</w:t>
      </w:r>
      <w:bookmarkEnd w:id="8"/>
    </w:p>
    <w:p w:rsidR="00726D5A" w:rsidRPr="00D93A5C" w:rsidRDefault="00726D5A" w:rsidP="00D93A5C">
      <w:r w:rsidRPr="00D93A5C">
        <w:t xml:space="preserve">Alle vom Verkäufer gelieferten Materialien sind urheberrechtlich geschützt und nur für die Benutzung durch den Käufer zugelassen. Jegliche Form der Vervielfältigung und Übertragung auch einzelner Teile sowie jegliche Form der Weitergabe sind ohne schriftliche Genehmigung des Autors nicht zulässig und werden strafrechtlich verfolgt. Ist der Käufer eine Schule, so ist es der Schule gestattet, die Kopiervorlagen einzeln für die Klassen dieser Schule zu vervielfältigen. Ist der Käufer eine Lehrkraft, so ist es der Lehrkraft gestattet, die Kopiervorlagen für die eigenen Klassen zu vervielfältigen. Im Einzelfall dürfen einzelne Seiten eines gekauften Arbeitsheftes kopiert werden, wenn beispielsweise ein Kind auf dieser Seite etwas nacharbeiten soll. </w:t>
      </w:r>
    </w:p>
    <w:p w:rsidR="00726D5A" w:rsidRPr="00D93A5C" w:rsidRDefault="00726D5A" w:rsidP="00D93A5C">
      <w:pPr>
        <w:rPr>
          <w:rStyle w:val="cls"/>
          <w:rFonts w:cs="Arial"/>
        </w:rPr>
      </w:pPr>
      <w:r w:rsidRPr="00D93A5C">
        <w:rPr>
          <w:rStyle w:val="cls"/>
          <w:rFonts w:cs="Arial"/>
        </w:rPr>
        <w:t xml:space="preserve">Das Kopieren der Materialien für andere Zwecke ist ausdrücklich untersagt. </w:t>
      </w:r>
    </w:p>
    <w:p w:rsidR="00D93A5C" w:rsidRDefault="00D93A5C" w:rsidP="00D93A5C">
      <w:pPr>
        <w:rPr>
          <w:rFonts w:cs="Arial"/>
          <w:sz w:val="20"/>
        </w:rPr>
      </w:pPr>
    </w:p>
    <w:p w:rsidR="00B94677" w:rsidRDefault="00B94677" w:rsidP="00D93A5C">
      <w:pPr>
        <w:rPr>
          <w:rFonts w:cs="Arial"/>
          <w:sz w:val="20"/>
        </w:rPr>
      </w:pPr>
    </w:p>
    <w:p w:rsidR="0040285A" w:rsidRPr="001954FD" w:rsidRDefault="00B94677" w:rsidP="00D93A5C">
      <w:pPr>
        <w:rPr>
          <w:color w:val="1F4E79"/>
          <w:sz w:val="32"/>
        </w:rPr>
      </w:pPr>
      <w:r w:rsidRPr="001954FD">
        <w:rPr>
          <w:color w:val="1F4E79"/>
          <w:sz w:val="32"/>
        </w:rPr>
        <w:t>Brauche ich für Hausaufgaben zusätzliche Übungshefte?</w:t>
      </w:r>
    </w:p>
    <w:p w:rsidR="00B94677" w:rsidRPr="00B94677" w:rsidRDefault="00B94677" w:rsidP="00B94677">
      <w:pPr>
        <w:pStyle w:val="StandardWeb"/>
        <w:spacing w:before="0" w:beforeAutospacing="0" w:after="0" w:afterAutospacing="0"/>
        <w:rPr>
          <w:rFonts w:ascii="FuturaT" w:hAnsi="FuturaT"/>
        </w:rPr>
      </w:pP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cs="Arial"/>
          <w:color w:val="000000"/>
          <w:sz w:val="20"/>
          <w:szCs w:val="20"/>
        </w:rPr>
        <w:t>Es ist vorgesehen, dass die Kinder als Hausaufgabe in den Arbeitsheften weiterarbeiten.</w:t>
      </w:r>
      <w:r>
        <w:rPr>
          <w:rFonts w:ascii="FuturaT" w:hAnsi="FuturaT" w:cs="Arial"/>
          <w:color w:val="000000"/>
          <w:sz w:val="20"/>
          <w:szCs w:val="20"/>
        </w:rPr>
        <w:t xml:space="preserve"> </w:t>
      </w:r>
      <w:r w:rsidRPr="00B94677">
        <w:rPr>
          <w:rFonts w:ascii="FuturaT" w:hAnsi="FuturaT" w:cs="Arial"/>
          <w:color w:val="000000"/>
          <w:sz w:val="20"/>
          <w:szCs w:val="20"/>
        </w:rPr>
        <w:t>Das ist auch nötig, weil sie sonst zu schleppend vorankommen.</w:t>
      </w:r>
      <w:r>
        <w:rPr>
          <w:rFonts w:ascii="FuturaT" w:hAnsi="FuturaT" w:cs="Arial"/>
          <w:color w:val="000000"/>
          <w:sz w:val="20"/>
          <w:szCs w:val="20"/>
        </w:rPr>
        <w:t xml:space="preserve"> </w:t>
      </w:r>
      <w:r w:rsidRPr="00B94677">
        <w:rPr>
          <w:rFonts w:ascii="FuturaT" w:hAnsi="FuturaT" w:cs="Arial"/>
          <w:color w:val="000000"/>
          <w:sz w:val="20"/>
          <w:szCs w:val="20"/>
        </w:rPr>
        <w:t>Zusätzliche Übungshefte würden dazu führen, dass es zu langsam vorangeht</w:t>
      </w:r>
      <w:r>
        <w:rPr>
          <w:rFonts w:ascii="FuturaT" w:hAnsi="FuturaT" w:cs="Arial"/>
          <w:color w:val="000000"/>
          <w:sz w:val="20"/>
          <w:szCs w:val="20"/>
        </w:rPr>
        <w:t xml:space="preserve"> </w:t>
      </w:r>
      <w:r w:rsidRPr="00B94677">
        <w:rPr>
          <w:rFonts w:ascii="FuturaT" w:hAnsi="FuturaT" w:cs="Arial"/>
          <w:color w:val="000000"/>
          <w:sz w:val="20"/>
          <w:szCs w:val="20"/>
        </w:rPr>
        <w:t>und dann verliert man als Kind irgendwann die Lust.</w:t>
      </w:r>
      <w:r>
        <w:rPr>
          <w:rFonts w:ascii="FuturaT" w:hAnsi="FuturaT" w:cs="Arial"/>
          <w:color w:val="000000"/>
          <w:sz w:val="20"/>
          <w:szCs w:val="20"/>
        </w:rPr>
        <w:t xml:space="preserve"> </w:t>
      </w:r>
      <w:r w:rsidRPr="00B94677">
        <w:rPr>
          <w:rFonts w:ascii="FuturaT" w:hAnsi="FuturaT" w:cs="Arial"/>
          <w:color w:val="000000"/>
          <w:sz w:val="20"/>
          <w:szCs w:val="20"/>
        </w:rPr>
        <w:t>Sie sind fachlich auch nicht nöt</w:t>
      </w:r>
      <w:r>
        <w:rPr>
          <w:rFonts w:ascii="FuturaT" w:hAnsi="FuturaT" w:cs="Arial"/>
          <w:color w:val="000000"/>
          <w:sz w:val="20"/>
          <w:szCs w:val="20"/>
        </w:rPr>
        <w:t>ig, weil die Kinder sehr solide G</w:t>
      </w:r>
      <w:r w:rsidRPr="00B94677">
        <w:rPr>
          <w:rFonts w:ascii="FuturaT" w:hAnsi="FuturaT" w:cs="Arial"/>
          <w:color w:val="000000"/>
          <w:sz w:val="20"/>
          <w:szCs w:val="20"/>
        </w:rPr>
        <w:t>rundlagen erwerben, wenn</w:t>
      </w:r>
      <w:r>
        <w:rPr>
          <w:rFonts w:ascii="FuturaT" w:hAnsi="FuturaT" w:cs="Arial"/>
          <w:color w:val="000000"/>
          <w:sz w:val="20"/>
          <w:szCs w:val="20"/>
        </w:rPr>
        <w:t xml:space="preserve"> </w:t>
      </w:r>
      <w:r w:rsidRPr="00B94677">
        <w:rPr>
          <w:rFonts w:ascii="FuturaT" w:hAnsi="FuturaT" w:cs="Arial"/>
          <w:color w:val="000000"/>
          <w:sz w:val="20"/>
          <w:szCs w:val="20"/>
        </w:rPr>
        <w:t>sie die Matinko</w:t>
      </w:r>
      <w:r>
        <w:rPr>
          <w:rFonts w:ascii="FuturaT" w:hAnsi="FuturaT" w:cs="Arial"/>
          <w:color w:val="000000"/>
          <w:sz w:val="20"/>
          <w:szCs w:val="20"/>
        </w:rPr>
        <w:t>-Arbeits</w:t>
      </w:r>
      <w:r w:rsidRPr="00B94677">
        <w:rPr>
          <w:rFonts w:ascii="FuturaT" w:hAnsi="FuturaT" w:cs="Arial"/>
          <w:color w:val="000000"/>
          <w:sz w:val="20"/>
          <w:szCs w:val="20"/>
        </w:rPr>
        <w:t>hefte richtig können und danach bieten sich eher herausfordernde Aufgaben</w:t>
      </w:r>
      <w:r>
        <w:rPr>
          <w:rFonts w:ascii="FuturaT" w:hAnsi="FuturaT" w:cs="Arial"/>
          <w:color w:val="000000"/>
          <w:sz w:val="20"/>
          <w:szCs w:val="20"/>
        </w:rPr>
        <w:t xml:space="preserve"> </w:t>
      </w:r>
      <w:r w:rsidRPr="00B94677">
        <w:rPr>
          <w:rFonts w:ascii="FuturaT" w:hAnsi="FuturaT" w:cs="Arial"/>
          <w:color w:val="000000"/>
          <w:sz w:val="20"/>
          <w:szCs w:val="20"/>
        </w:rPr>
        <w:t xml:space="preserve">(wie die Matinko-Karteien) an als automatisierende Übungen zu etwas, was die Kinder schon </w:t>
      </w:r>
      <w:r>
        <w:rPr>
          <w:rFonts w:ascii="FuturaT" w:hAnsi="FuturaT" w:cs="Arial"/>
          <w:color w:val="000000"/>
          <w:sz w:val="20"/>
          <w:szCs w:val="20"/>
        </w:rPr>
        <w:t>beherrschen</w:t>
      </w:r>
      <w:r w:rsidRPr="00B94677">
        <w:rPr>
          <w:rFonts w:ascii="FuturaT" w:hAnsi="FuturaT" w:cs="Arial"/>
          <w:color w:val="000000"/>
          <w:sz w:val="20"/>
          <w:szCs w:val="20"/>
        </w:rPr>
        <w:t>.</w:t>
      </w:r>
    </w:p>
    <w:p w:rsidR="00B94677" w:rsidRPr="00B94677" w:rsidRDefault="00B94677" w:rsidP="00B94677">
      <w:pPr>
        <w:pStyle w:val="StandardWeb"/>
        <w:spacing w:before="0" w:beforeAutospacing="0" w:after="0" w:afterAutospacing="0"/>
        <w:ind w:right="75"/>
        <w:rPr>
          <w:rFonts w:ascii="FuturaT" w:hAnsi="FuturaT"/>
        </w:rPr>
      </w:pPr>
      <w:r w:rsidRPr="00B94677">
        <w:rPr>
          <w:rFonts w:ascii="FuturaT" w:hAnsi="FuturaT" w:cs="Arial"/>
          <w:color w:val="000000"/>
          <w:sz w:val="20"/>
          <w:szCs w:val="20"/>
        </w:rPr>
        <w:t xml:space="preserve">Übungen mit dem Abdeckwinkel </w:t>
      </w:r>
      <w:r>
        <w:rPr>
          <w:rFonts w:ascii="FuturaT" w:hAnsi="FuturaT" w:cs="Arial"/>
          <w:color w:val="000000"/>
          <w:sz w:val="20"/>
          <w:szCs w:val="20"/>
        </w:rPr>
        <w:t xml:space="preserve">bieten </w:t>
      </w:r>
      <w:r w:rsidRPr="00B94677">
        <w:rPr>
          <w:rFonts w:ascii="FuturaT" w:hAnsi="FuturaT" w:cs="Arial"/>
          <w:color w:val="000000"/>
          <w:sz w:val="20"/>
          <w:szCs w:val="20"/>
        </w:rPr>
        <w:t>eine höhere Übungsfrequenz und vor allem eine viel</w:t>
      </w:r>
      <w:r>
        <w:rPr>
          <w:rFonts w:ascii="FuturaT" w:hAnsi="FuturaT" w:cs="Arial"/>
          <w:color w:val="000000"/>
          <w:sz w:val="20"/>
          <w:szCs w:val="20"/>
        </w:rPr>
        <w:t xml:space="preserve"> </w:t>
      </w:r>
      <w:r w:rsidRPr="00B94677">
        <w:rPr>
          <w:rFonts w:ascii="FuturaT" w:hAnsi="FuturaT" w:cs="Arial"/>
          <w:color w:val="000000"/>
          <w:sz w:val="20"/>
          <w:szCs w:val="20"/>
        </w:rPr>
        <w:t>direktere Kontrollmöglichkeit</w:t>
      </w:r>
      <w:r>
        <w:rPr>
          <w:rFonts w:ascii="FuturaT" w:hAnsi="FuturaT" w:cs="Arial"/>
          <w:color w:val="000000"/>
          <w:sz w:val="20"/>
          <w:szCs w:val="20"/>
        </w:rPr>
        <w:t xml:space="preserve"> als Übungen mit vielen schriftlichen Aufgaben</w:t>
      </w:r>
      <w:r w:rsidRPr="00B94677">
        <w:rPr>
          <w:rFonts w:ascii="FuturaT" w:hAnsi="FuturaT" w:cs="Arial"/>
          <w:color w:val="000000"/>
          <w:sz w:val="20"/>
          <w:szCs w:val="20"/>
        </w:rPr>
        <w:t>. Matinko-Automatisierungsübungen sind solchen Übungsheften vor allem bei</w:t>
      </w:r>
      <w:r>
        <w:rPr>
          <w:rFonts w:ascii="FuturaT" w:hAnsi="FuturaT" w:cs="Arial"/>
          <w:color w:val="000000"/>
          <w:sz w:val="20"/>
          <w:szCs w:val="20"/>
        </w:rPr>
        <w:t xml:space="preserve"> </w:t>
      </w:r>
      <w:r w:rsidRPr="00B94677">
        <w:rPr>
          <w:rFonts w:ascii="FuturaT" w:hAnsi="FuturaT" w:cs="Arial"/>
          <w:color w:val="000000"/>
          <w:sz w:val="20"/>
          <w:szCs w:val="20"/>
        </w:rPr>
        <w:t>schwachen Rechnern überlegen, weil sie u.a. durch den Wechsel von Tempoübung und schriftlicher</w:t>
      </w:r>
      <w:r>
        <w:rPr>
          <w:rFonts w:ascii="FuturaT" w:hAnsi="FuturaT" w:cs="Arial"/>
          <w:color w:val="000000"/>
          <w:sz w:val="20"/>
          <w:szCs w:val="20"/>
        </w:rPr>
        <w:t xml:space="preserve"> </w:t>
      </w:r>
      <w:r w:rsidRPr="00B94677">
        <w:rPr>
          <w:rFonts w:ascii="FuturaT" w:hAnsi="FuturaT" w:cs="Arial"/>
          <w:color w:val="000000"/>
          <w:sz w:val="20"/>
          <w:szCs w:val="20"/>
        </w:rPr>
        <w:t>Übung vermeiden, dass Kinder nicht tragfähige Strategien verfestigen wie z.B. das zählende Rechnen.</w:t>
      </w:r>
      <w:r>
        <w:rPr>
          <w:rFonts w:ascii="FuturaT" w:hAnsi="FuturaT" w:cs="Arial"/>
          <w:color w:val="000000"/>
          <w:sz w:val="20"/>
          <w:szCs w:val="20"/>
        </w:rPr>
        <w:t xml:space="preserve"> </w:t>
      </w:r>
      <w:r w:rsidRPr="00B94677">
        <w:rPr>
          <w:rFonts w:ascii="FuturaT" w:hAnsi="FuturaT" w:cs="Arial"/>
          <w:color w:val="000000"/>
          <w:sz w:val="20"/>
          <w:szCs w:val="20"/>
        </w:rPr>
        <w:t>Zudem fehlt bei solchen Heften die Zieltransparenz, die wir bei Matinko im Rahmen des</w:t>
      </w:r>
      <w:r>
        <w:rPr>
          <w:rFonts w:ascii="FuturaT" w:hAnsi="FuturaT" w:cs="Arial"/>
          <w:color w:val="000000"/>
          <w:sz w:val="20"/>
          <w:szCs w:val="20"/>
        </w:rPr>
        <w:t xml:space="preserve"> </w:t>
      </w:r>
      <w:r w:rsidRPr="00B94677">
        <w:rPr>
          <w:rFonts w:ascii="FuturaT" w:hAnsi="FuturaT" w:cs="Arial"/>
          <w:color w:val="000000"/>
          <w:sz w:val="20"/>
          <w:szCs w:val="20"/>
        </w:rPr>
        <w:t>Zehnminutenrechnens geben können. Wenn Kinder nicht wissen, warum sie etwas üben</w:t>
      </w:r>
      <w:r>
        <w:rPr>
          <w:rFonts w:ascii="FuturaT" w:hAnsi="FuturaT" w:cs="Arial"/>
          <w:color w:val="000000"/>
          <w:sz w:val="20"/>
          <w:szCs w:val="20"/>
        </w:rPr>
        <w:t xml:space="preserve"> </w:t>
      </w:r>
      <w:r w:rsidRPr="00B94677">
        <w:rPr>
          <w:rFonts w:ascii="FuturaT" w:hAnsi="FuturaT" w:cs="Arial"/>
          <w:color w:val="000000"/>
          <w:sz w:val="20"/>
          <w:szCs w:val="20"/>
        </w:rPr>
        <w:t>sollen, schadet das der Motivation. Im Ergebnis arbeiten sie dann überall weniger sorgfältig.</w:t>
      </w:r>
      <w:r>
        <w:rPr>
          <w:rFonts w:ascii="FuturaT" w:hAnsi="FuturaT" w:cs="Arial"/>
          <w:color w:val="000000"/>
          <w:sz w:val="20"/>
          <w:szCs w:val="20"/>
        </w:rPr>
        <w:t xml:space="preserve"> </w:t>
      </w:r>
      <w:r w:rsidRPr="00B94677">
        <w:rPr>
          <w:rFonts w:ascii="FuturaT" w:hAnsi="FuturaT" w:cs="Arial"/>
          <w:color w:val="000000"/>
          <w:sz w:val="20"/>
          <w:szCs w:val="20"/>
        </w:rPr>
        <w:t xml:space="preserve">Auch als LehrerIn mutet man sich mit der Durchsicht all dieser </w:t>
      </w:r>
      <w:r>
        <w:rPr>
          <w:rFonts w:ascii="FuturaT" w:hAnsi="FuturaT" w:cs="Arial"/>
          <w:color w:val="000000"/>
          <w:sz w:val="20"/>
          <w:szCs w:val="20"/>
        </w:rPr>
        <w:t xml:space="preserve">Arbeitsblätter und </w:t>
      </w:r>
      <w:r w:rsidRPr="00B94677">
        <w:rPr>
          <w:rFonts w:ascii="FuturaT" w:hAnsi="FuturaT" w:cs="Arial"/>
          <w:color w:val="000000"/>
          <w:sz w:val="20"/>
          <w:szCs w:val="20"/>
        </w:rPr>
        <w:t>Hefte eine Menge zu.</w:t>
      </w:r>
      <w:r>
        <w:rPr>
          <w:rFonts w:ascii="FuturaT" w:hAnsi="FuturaT" w:cs="Arial"/>
          <w:color w:val="000000"/>
          <w:sz w:val="20"/>
          <w:szCs w:val="20"/>
        </w:rPr>
        <w:t xml:space="preserve"> </w:t>
      </w:r>
      <w:r w:rsidRPr="00B94677">
        <w:rPr>
          <w:rFonts w:ascii="FuturaT" w:hAnsi="FuturaT" w:cs="Arial"/>
          <w:color w:val="000000"/>
          <w:sz w:val="20"/>
          <w:szCs w:val="20"/>
        </w:rPr>
        <w:t xml:space="preserve">Schließlich bleibt </w:t>
      </w:r>
      <w:r>
        <w:rPr>
          <w:rFonts w:ascii="FuturaT" w:hAnsi="FuturaT" w:cs="Arial"/>
          <w:color w:val="000000"/>
          <w:sz w:val="20"/>
          <w:szCs w:val="20"/>
        </w:rPr>
        <w:t xml:space="preserve">bei vielen Übungsheften </w:t>
      </w:r>
      <w:r w:rsidRPr="00B94677">
        <w:rPr>
          <w:rFonts w:ascii="FuturaT" w:hAnsi="FuturaT" w:cs="Arial"/>
          <w:color w:val="000000"/>
          <w:sz w:val="20"/>
          <w:szCs w:val="20"/>
        </w:rPr>
        <w:t>auch die Frage offen, was ein Kind tun soll, das Aufgaben im Übungsheft</w:t>
      </w:r>
      <w:r>
        <w:rPr>
          <w:rFonts w:ascii="FuturaT" w:hAnsi="FuturaT" w:cs="Arial"/>
          <w:color w:val="000000"/>
          <w:sz w:val="20"/>
          <w:szCs w:val="20"/>
        </w:rPr>
        <w:t xml:space="preserve"> </w:t>
      </w:r>
      <w:r w:rsidRPr="00B94677">
        <w:rPr>
          <w:rFonts w:ascii="FuturaT" w:hAnsi="FuturaT" w:cs="Arial"/>
          <w:color w:val="000000"/>
          <w:sz w:val="20"/>
          <w:szCs w:val="20"/>
        </w:rPr>
        <w:t>nicht verstanden hat.</w:t>
      </w: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cs="Arial"/>
          <w:color w:val="000000"/>
          <w:sz w:val="20"/>
          <w:szCs w:val="20"/>
        </w:rPr>
        <w:t>Rein praktisch schreiben Kinder in den Kopf jeder Matinko-Seite das Datum der Bearbeitung.</w:t>
      </w:r>
      <w:r>
        <w:rPr>
          <w:rFonts w:ascii="FuturaT" w:hAnsi="FuturaT"/>
        </w:rPr>
        <w:t xml:space="preserve"> </w:t>
      </w:r>
      <w:r w:rsidRPr="00B94677">
        <w:rPr>
          <w:rFonts w:ascii="FuturaT" w:hAnsi="FuturaT" w:cs="Arial"/>
          <w:color w:val="000000"/>
          <w:sz w:val="20"/>
          <w:szCs w:val="20"/>
        </w:rPr>
        <w:t>Wenn sie die Seite als Hausaufgabe bearbeiten, malen sie vor das Datum ein Haus.</w:t>
      </w:r>
      <w:r>
        <w:rPr>
          <w:rFonts w:ascii="FuturaT" w:hAnsi="FuturaT" w:cs="Arial"/>
          <w:color w:val="000000"/>
          <w:sz w:val="20"/>
          <w:szCs w:val="20"/>
        </w:rPr>
        <w:t xml:space="preserve"> </w:t>
      </w:r>
      <w:r w:rsidRPr="00B94677">
        <w:rPr>
          <w:rFonts w:ascii="FuturaT" w:hAnsi="FuturaT" w:cs="Arial"/>
          <w:color w:val="000000"/>
          <w:sz w:val="20"/>
          <w:szCs w:val="20"/>
        </w:rPr>
        <w:t>Wenn sie die Seite zu Hause fertigstellen, malen sie hinter das Datum ein Haus.</w:t>
      </w:r>
      <w:r>
        <w:rPr>
          <w:rFonts w:ascii="FuturaT" w:hAnsi="FuturaT" w:cs="Arial"/>
          <w:color w:val="000000"/>
          <w:sz w:val="20"/>
          <w:szCs w:val="20"/>
        </w:rPr>
        <w:t xml:space="preserve"> </w:t>
      </w:r>
      <w:r w:rsidRPr="00B94677">
        <w:rPr>
          <w:rFonts w:ascii="FuturaT" w:hAnsi="FuturaT" w:cs="Arial"/>
          <w:color w:val="000000"/>
          <w:sz w:val="20"/>
          <w:szCs w:val="20"/>
        </w:rPr>
        <w:t>So können Sie nachhalten, was die Kinder als Hausaufgabe geleistet haben.</w:t>
      </w: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cs="Arial"/>
          <w:color w:val="000000"/>
          <w:sz w:val="20"/>
          <w:szCs w:val="20"/>
        </w:rPr>
        <w:t>Eine Hausaufgabe heißt z.B. "Arbeite eine Seite weiter in deinem Arbeitsheft."</w:t>
      </w: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cs="Arial"/>
          <w:color w:val="000000"/>
          <w:sz w:val="20"/>
          <w:szCs w:val="20"/>
        </w:rPr>
        <w:t>Damit nicht ältere Geschwister als missverstandene "Hilfe" Lösungen ins Heft schreiben,</w:t>
      </w:r>
      <w:r>
        <w:rPr>
          <w:rFonts w:ascii="FuturaT" w:hAnsi="FuturaT" w:cs="Arial"/>
          <w:color w:val="000000"/>
          <w:sz w:val="20"/>
          <w:szCs w:val="20"/>
        </w:rPr>
        <w:t xml:space="preserve"> </w:t>
      </w:r>
      <w:r w:rsidRPr="00B94677">
        <w:rPr>
          <w:rFonts w:ascii="FuturaT" w:hAnsi="FuturaT" w:cs="Arial"/>
          <w:color w:val="000000"/>
          <w:sz w:val="20"/>
          <w:szCs w:val="20"/>
        </w:rPr>
        <w:t>obwohl das Kind selbst noch gar nichts verstanden hat, würde ich Eltern informieren, wie sie</w:t>
      </w:r>
      <w:r>
        <w:rPr>
          <w:rFonts w:ascii="FuturaT" w:hAnsi="FuturaT" w:cs="Arial"/>
          <w:color w:val="000000"/>
          <w:sz w:val="20"/>
          <w:szCs w:val="20"/>
        </w:rPr>
        <w:t xml:space="preserve"> </w:t>
      </w:r>
      <w:r w:rsidRPr="00B94677">
        <w:rPr>
          <w:rFonts w:ascii="FuturaT" w:hAnsi="FuturaT" w:cs="Arial"/>
          <w:color w:val="000000"/>
          <w:sz w:val="20"/>
          <w:szCs w:val="20"/>
        </w:rPr>
        <w:t>zu Hause helfen können, z.B. wie sie bei mündlichen Seiten kontrollieren. Sie sollten auch helfen, wie</w:t>
      </w:r>
      <w:r>
        <w:rPr>
          <w:rFonts w:ascii="FuturaT" w:hAnsi="FuturaT" w:cs="Arial"/>
          <w:color w:val="000000"/>
          <w:sz w:val="20"/>
          <w:szCs w:val="20"/>
        </w:rPr>
        <w:t xml:space="preserve"> </w:t>
      </w:r>
      <w:r w:rsidRPr="00B94677">
        <w:rPr>
          <w:rFonts w:ascii="FuturaT" w:hAnsi="FuturaT" w:cs="Arial"/>
          <w:color w:val="000000"/>
          <w:sz w:val="20"/>
          <w:szCs w:val="20"/>
        </w:rPr>
        <w:t>sich das Kind bei den einzelnen Aufgaben der eigenen Lösung sicher sein kann und sie auch</w:t>
      </w:r>
      <w:r>
        <w:rPr>
          <w:rFonts w:ascii="FuturaT" w:hAnsi="FuturaT" w:cs="Arial"/>
          <w:color w:val="000000"/>
          <w:sz w:val="20"/>
          <w:szCs w:val="20"/>
        </w:rPr>
        <w:t xml:space="preserve"> </w:t>
      </w:r>
      <w:r w:rsidRPr="00B94677">
        <w:rPr>
          <w:rFonts w:ascii="FuturaT" w:hAnsi="FuturaT" w:cs="Arial"/>
          <w:color w:val="000000"/>
          <w:sz w:val="20"/>
          <w:szCs w:val="20"/>
        </w:rPr>
        <w:t>schnell erkennt. Die schriftlichen Aufgaben sollte das Kind dann selbständig lösen.</w:t>
      </w: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cs="Arial"/>
          <w:color w:val="000000"/>
          <w:sz w:val="20"/>
          <w:szCs w:val="20"/>
        </w:rPr>
        <w:t>Am Anfang würde ich daher Hausaufgaben geben wie "Arbeite an einer der mündlichen Seiten</w:t>
      </w:r>
      <w:r>
        <w:rPr>
          <w:rFonts w:ascii="FuturaT" w:hAnsi="FuturaT" w:cs="Arial"/>
          <w:color w:val="000000"/>
          <w:sz w:val="20"/>
          <w:szCs w:val="20"/>
        </w:rPr>
        <w:t xml:space="preserve"> </w:t>
      </w:r>
      <w:r w:rsidRPr="00B94677">
        <w:rPr>
          <w:rFonts w:ascii="FuturaT" w:hAnsi="FuturaT" w:cs="Arial"/>
          <w:color w:val="000000"/>
          <w:sz w:val="20"/>
          <w:szCs w:val="20"/>
        </w:rPr>
        <w:t xml:space="preserve">mit dem </w:t>
      </w:r>
      <w:r>
        <w:rPr>
          <w:rFonts w:ascii="FuturaT" w:hAnsi="FuturaT" w:cs="Arial"/>
          <w:color w:val="000000"/>
          <w:sz w:val="20"/>
          <w:szCs w:val="20"/>
        </w:rPr>
        <w:t>A</w:t>
      </w:r>
      <w:r w:rsidRPr="00B94677">
        <w:rPr>
          <w:rFonts w:ascii="FuturaT" w:hAnsi="FuturaT" w:cs="Arial"/>
          <w:color w:val="000000"/>
          <w:sz w:val="20"/>
          <w:szCs w:val="20"/>
        </w:rPr>
        <w:t>bdeckwinkel eine Seite weiter."</w:t>
      </w:r>
    </w:p>
    <w:p w:rsidR="00B94677" w:rsidRDefault="00B94677" w:rsidP="00B94677">
      <w:pPr>
        <w:pStyle w:val="StandardWeb"/>
        <w:spacing w:before="0" w:beforeAutospacing="0" w:after="0" w:afterAutospacing="0"/>
        <w:rPr>
          <w:rFonts w:ascii="FuturaT" w:hAnsi="FuturaT" w:cs="Arial"/>
          <w:color w:val="000000"/>
          <w:sz w:val="20"/>
          <w:szCs w:val="20"/>
        </w:rPr>
      </w:pPr>
      <w:r w:rsidRPr="00B94677">
        <w:rPr>
          <w:rFonts w:ascii="FuturaT" w:hAnsi="FuturaT" w:cs="Arial"/>
          <w:color w:val="000000"/>
          <w:sz w:val="20"/>
          <w:szCs w:val="20"/>
        </w:rPr>
        <w:t>Wenn Kinder mal zusätzliche Übung brauchen, finden Sie im Lehrerband jede Menge Kopiervorlagen,</w:t>
      </w:r>
      <w:r>
        <w:rPr>
          <w:rFonts w:ascii="FuturaT" w:hAnsi="FuturaT" w:cs="Arial"/>
          <w:color w:val="000000"/>
          <w:sz w:val="20"/>
          <w:szCs w:val="20"/>
        </w:rPr>
        <w:t xml:space="preserve"> </w:t>
      </w:r>
      <w:r w:rsidRPr="00B94677">
        <w:rPr>
          <w:rFonts w:ascii="FuturaT" w:hAnsi="FuturaT" w:cs="Arial"/>
          <w:color w:val="000000"/>
          <w:sz w:val="20"/>
          <w:szCs w:val="20"/>
        </w:rPr>
        <w:t>und Blanco-Vorlagen, die sich auch gut als Hausaufgabe einsetzen lassen.</w:t>
      </w:r>
      <w:r>
        <w:rPr>
          <w:rFonts w:ascii="FuturaT" w:hAnsi="FuturaT" w:cs="Arial"/>
          <w:color w:val="000000"/>
          <w:sz w:val="20"/>
          <w:szCs w:val="20"/>
        </w:rPr>
        <w:t xml:space="preserve"> So arbeiten ja auch viele Förderschulen mit Matinko ohne dass zusätzliche Übungshefte benötigt würden. Lediglich für Kinder mit dem Förderschwerpunkt Geistige Entwicklung brauchen wir noch zusätzliche Fö</w:t>
      </w:r>
      <w:r w:rsidR="001954FD">
        <w:rPr>
          <w:rFonts w:ascii="FuturaT" w:hAnsi="FuturaT" w:cs="Arial"/>
          <w:color w:val="000000"/>
          <w:sz w:val="20"/>
          <w:szCs w:val="20"/>
        </w:rPr>
        <w:t xml:space="preserve">rderschleifen. </w:t>
      </w:r>
    </w:p>
    <w:p w:rsidR="001954FD" w:rsidRDefault="001954FD" w:rsidP="00B94677">
      <w:pPr>
        <w:pStyle w:val="StandardWeb"/>
        <w:spacing w:before="0" w:beforeAutospacing="0" w:after="0" w:afterAutospacing="0"/>
        <w:rPr>
          <w:rFonts w:ascii="FuturaT" w:hAnsi="FuturaT" w:cs="Arial"/>
          <w:color w:val="000000"/>
          <w:sz w:val="20"/>
          <w:szCs w:val="20"/>
        </w:rPr>
      </w:pPr>
    </w:p>
    <w:p w:rsidR="001954FD" w:rsidRPr="00B94677" w:rsidRDefault="001954FD" w:rsidP="00B94677">
      <w:pPr>
        <w:pStyle w:val="StandardWeb"/>
        <w:spacing w:before="0" w:beforeAutospacing="0" w:after="0" w:afterAutospacing="0"/>
        <w:rPr>
          <w:rFonts w:ascii="FuturaT" w:hAnsi="FuturaT"/>
        </w:rPr>
      </w:pPr>
    </w:p>
    <w:p w:rsidR="00B94677" w:rsidRDefault="00B94677" w:rsidP="00B94677">
      <w:pPr>
        <w:pStyle w:val="StandardWeb"/>
        <w:spacing w:before="0" w:beforeAutospacing="0" w:after="0" w:afterAutospacing="0"/>
        <w:rPr>
          <w:rFonts w:ascii="FuturaT" w:hAnsi="FuturaT"/>
        </w:rPr>
      </w:pPr>
    </w:p>
    <w:p w:rsidR="00B94677" w:rsidRPr="00B94677" w:rsidRDefault="00B94677" w:rsidP="00B94677">
      <w:pPr>
        <w:pStyle w:val="StandardWeb"/>
        <w:spacing w:before="0" w:beforeAutospacing="0" w:after="0" w:afterAutospacing="0"/>
        <w:rPr>
          <w:rFonts w:ascii="FuturaT" w:hAnsi="FuturaT"/>
        </w:rPr>
      </w:pPr>
      <w:r w:rsidRPr="00B94677">
        <w:rPr>
          <w:rFonts w:ascii="FuturaT" w:hAnsi="FuturaT"/>
        </w:rPr>
        <w:t> </w:t>
      </w:r>
    </w:p>
    <w:p w:rsidR="0040285A" w:rsidRPr="0033030E" w:rsidRDefault="0040285A" w:rsidP="00D93A5C"/>
    <w:sectPr w:rsidR="0040285A" w:rsidRPr="00330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T">
    <w:panose1 w:val="020B0502020204020303"/>
    <w:charset w:val="00"/>
    <w:family w:val="swiss"/>
    <w:pitch w:val="variable"/>
    <w:sig w:usb0="800002AF" w:usb1="0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E8"/>
    <w:rsid w:val="0012677A"/>
    <w:rsid w:val="001954FD"/>
    <w:rsid w:val="0033030E"/>
    <w:rsid w:val="0040285A"/>
    <w:rsid w:val="0053071B"/>
    <w:rsid w:val="0063374A"/>
    <w:rsid w:val="00726D5A"/>
    <w:rsid w:val="009271B1"/>
    <w:rsid w:val="00985ADA"/>
    <w:rsid w:val="00B94677"/>
    <w:rsid w:val="00D93A5C"/>
    <w:rsid w:val="00DA70BF"/>
    <w:rsid w:val="00EB2E90"/>
    <w:rsid w:val="00EB3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4354-9631-4873-8BB4-FE751537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D5A"/>
    <w:pPr>
      <w:spacing w:line="259" w:lineRule="auto"/>
    </w:pPr>
    <w:rPr>
      <w:rFonts w:ascii="FuturaT" w:hAnsi="FuturaT"/>
      <w:sz w:val="22"/>
      <w:szCs w:val="22"/>
      <w:lang w:eastAsia="en-US"/>
    </w:rPr>
  </w:style>
  <w:style w:type="paragraph" w:styleId="berschrift1">
    <w:name w:val="heading 1"/>
    <w:basedOn w:val="Standard"/>
    <w:next w:val="Standard"/>
    <w:link w:val="berschrift1Zchn"/>
    <w:uiPriority w:val="9"/>
    <w:qFormat/>
    <w:rsid w:val="00985ADA"/>
    <w:pPr>
      <w:keepNext/>
      <w:keepLines/>
      <w:spacing w:after="240"/>
      <w:outlineLvl w:val="0"/>
    </w:pPr>
    <w:rPr>
      <w:rFonts w:eastAsia="Times New Roman"/>
      <w:color w:val="262626"/>
      <w:sz w:val="28"/>
      <w:szCs w:val="32"/>
    </w:rPr>
  </w:style>
  <w:style w:type="paragraph" w:styleId="berschrift2">
    <w:name w:val="heading 2"/>
    <w:basedOn w:val="Standard"/>
    <w:next w:val="Standard"/>
    <w:link w:val="berschrift2Zchn"/>
    <w:autoRedefine/>
    <w:uiPriority w:val="9"/>
    <w:unhideWhenUsed/>
    <w:qFormat/>
    <w:rsid w:val="00726D5A"/>
    <w:pPr>
      <w:keepNext/>
      <w:keepLines/>
      <w:spacing w:after="240"/>
      <w:outlineLvl w:val="1"/>
    </w:pPr>
    <w:rPr>
      <w:rFonts w:eastAsia="Times New Roman" w:cs="Arial"/>
      <w:color w:val="1F4E79"/>
      <w:sz w:val="32"/>
      <w:szCs w:val="26"/>
    </w:rPr>
  </w:style>
  <w:style w:type="paragraph" w:styleId="berschrift3">
    <w:name w:val="heading 3"/>
    <w:basedOn w:val="Standard"/>
    <w:next w:val="Standard"/>
    <w:link w:val="berschrift3Zchn"/>
    <w:uiPriority w:val="9"/>
    <w:unhideWhenUsed/>
    <w:qFormat/>
    <w:rsid w:val="0033030E"/>
    <w:pPr>
      <w:keepNext/>
      <w:keepLines/>
      <w:spacing w:after="240"/>
      <w:outlineLvl w:val="2"/>
    </w:pPr>
    <w:rPr>
      <w:rFonts w:eastAsia="Times New Roman"/>
      <w:color w:val="1F4E79"/>
      <w:sz w:val="4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12-Absatz6"/>
    <w:basedOn w:val="Standard"/>
    <w:uiPriority w:val="1"/>
    <w:qFormat/>
    <w:rsid w:val="0033030E"/>
    <w:pPr>
      <w:spacing w:before="100" w:beforeAutospacing="1" w:after="100" w:afterAutospacing="1" w:line="240" w:lineRule="auto"/>
      <w:ind w:left="567"/>
    </w:pPr>
    <w:rPr>
      <w:sz w:val="24"/>
    </w:rPr>
  </w:style>
  <w:style w:type="character" w:customStyle="1" w:styleId="berschrift1Zchn">
    <w:name w:val="Überschrift 1 Zchn"/>
    <w:link w:val="berschrift1"/>
    <w:uiPriority w:val="9"/>
    <w:rsid w:val="00985ADA"/>
    <w:rPr>
      <w:rFonts w:ascii="Arial" w:eastAsia="Times New Roman" w:hAnsi="Arial" w:cs="Times New Roman"/>
      <w:color w:val="262626"/>
      <w:sz w:val="28"/>
      <w:szCs w:val="32"/>
    </w:rPr>
  </w:style>
  <w:style w:type="character" w:customStyle="1" w:styleId="berschrift2Zchn">
    <w:name w:val="Überschrift 2 Zchn"/>
    <w:link w:val="berschrift2"/>
    <w:uiPriority w:val="9"/>
    <w:rsid w:val="00726D5A"/>
    <w:rPr>
      <w:rFonts w:ascii="FuturaT" w:eastAsia="Times New Roman" w:hAnsi="FuturaT" w:cs="Arial"/>
      <w:color w:val="1F4E79"/>
      <w:sz w:val="32"/>
      <w:szCs w:val="26"/>
    </w:rPr>
  </w:style>
  <w:style w:type="character" w:customStyle="1" w:styleId="berschrift3Zchn">
    <w:name w:val="Überschrift 3 Zchn"/>
    <w:link w:val="berschrift3"/>
    <w:uiPriority w:val="9"/>
    <w:rsid w:val="0033030E"/>
    <w:rPr>
      <w:rFonts w:ascii="FuturaT" w:eastAsia="Times New Roman" w:hAnsi="FuturaT" w:cs="Times New Roman"/>
      <w:color w:val="1F4E79"/>
      <w:sz w:val="40"/>
      <w:szCs w:val="24"/>
    </w:rPr>
  </w:style>
  <w:style w:type="paragraph" w:styleId="Titel">
    <w:name w:val="Title"/>
    <w:basedOn w:val="Standard"/>
    <w:next w:val="Standard"/>
    <w:link w:val="TitelZchn"/>
    <w:uiPriority w:val="10"/>
    <w:qFormat/>
    <w:rsid w:val="00985ADA"/>
    <w:pPr>
      <w:spacing w:line="240" w:lineRule="auto"/>
      <w:contextualSpacing/>
    </w:pPr>
    <w:rPr>
      <w:rFonts w:eastAsia="Times New Roman"/>
      <w:spacing w:val="-10"/>
      <w:kern w:val="28"/>
      <w:sz w:val="56"/>
      <w:szCs w:val="56"/>
    </w:rPr>
  </w:style>
  <w:style w:type="character" w:customStyle="1" w:styleId="TitelZchn">
    <w:name w:val="Titel Zchn"/>
    <w:link w:val="Titel"/>
    <w:uiPriority w:val="10"/>
    <w:rsid w:val="00985ADA"/>
    <w:rPr>
      <w:rFonts w:ascii="Arial" w:eastAsia="Times New Roman" w:hAnsi="Arial" w:cs="Times New Roman"/>
      <w:spacing w:val="-10"/>
      <w:kern w:val="28"/>
      <w:sz w:val="56"/>
      <w:szCs w:val="56"/>
    </w:rPr>
  </w:style>
  <w:style w:type="paragraph" w:styleId="Untertitel">
    <w:name w:val="Subtitle"/>
    <w:basedOn w:val="Standard"/>
    <w:next w:val="Standard"/>
    <w:link w:val="UntertitelZchn"/>
    <w:uiPriority w:val="11"/>
    <w:qFormat/>
    <w:rsid w:val="00985ADA"/>
    <w:pPr>
      <w:numPr>
        <w:ilvl w:val="1"/>
      </w:numPr>
      <w:spacing w:after="240" w:line="240" w:lineRule="auto"/>
    </w:pPr>
    <w:rPr>
      <w:rFonts w:eastAsia="Times New Roman"/>
      <w:color w:val="5A5A5A"/>
      <w:spacing w:val="15"/>
      <w:sz w:val="32"/>
    </w:rPr>
  </w:style>
  <w:style w:type="character" w:customStyle="1" w:styleId="UntertitelZchn">
    <w:name w:val="Untertitel Zchn"/>
    <w:link w:val="Untertitel"/>
    <w:uiPriority w:val="11"/>
    <w:rsid w:val="00985ADA"/>
    <w:rPr>
      <w:rFonts w:ascii="Arial" w:eastAsia="Times New Roman" w:hAnsi="Arial"/>
      <w:color w:val="5A5A5A"/>
      <w:spacing w:val="15"/>
      <w:sz w:val="32"/>
    </w:rPr>
  </w:style>
  <w:style w:type="character" w:styleId="Hyperlink">
    <w:name w:val="Hyperlink"/>
    <w:uiPriority w:val="99"/>
    <w:unhideWhenUsed/>
    <w:rsid w:val="0040285A"/>
    <w:rPr>
      <w:color w:val="0563C1"/>
      <w:u w:val="single"/>
    </w:rPr>
  </w:style>
  <w:style w:type="paragraph" w:styleId="Inhaltsverzeichnisberschrift">
    <w:name w:val="TOC Heading"/>
    <w:basedOn w:val="berschrift1"/>
    <w:next w:val="Standard"/>
    <w:uiPriority w:val="39"/>
    <w:unhideWhenUsed/>
    <w:qFormat/>
    <w:rsid w:val="00726D5A"/>
    <w:pPr>
      <w:spacing w:before="240" w:after="0"/>
      <w:outlineLvl w:val="9"/>
    </w:pPr>
    <w:rPr>
      <w:rFonts w:ascii="Calibri Light" w:hAnsi="Calibri Light"/>
      <w:color w:val="2E74B5"/>
      <w:sz w:val="32"/>
      <w:lang w:eastAsia="de-DE"/>
    </w:rPr>
  </w:style>
  <w:style w:type="paragraph" w:styleId="Verzeichnis3">
    <w:name w:val="toc 3"/>
    <w:basedOn w:val="Standard"/>
    <w:next w:val="Standard"/>
    <w:autoRedefine/>
    <w:uiPriority w:val="39"/>
    <w:unhideWhenUsed/>
    <w:rsid w:val="00726D5A"/>
    <w:pPr>
      <w:spacing w:after="100"/>
      <w:ind w:left="440"/>
    </w:pPr>
  </w:style>
  <w:style w:type="paragraph" w:styleId="Verzeichnis2">
    <w:name w:val="toc 2"/>
    <w:basedOn w:val="Standard"/>
    <w:next w:val="Standard"/>
    <w:autoRedefine/>
    <w:uiPriority w:val="39"/>
    <w:unhideWhenUsed/>
    <w:rsid w:val="00726D5A"/>
    <w:pPr>
      <w:spacing w:after="100"/>
      <w:ind w:left="220"/>
    </w:pPr>
  </w:style>
  <w:style w:type="paragraph" w:styleId="Verzeichnis1">
    <w:name w:val="toc 1"/>
    <w:basedOn w:val="Standard"/>
    <w:next w:val="Standard"/>
    <w:autoRedefine/>
    <w:uiPriority w:val="39"/>
    <w:unhideWhenUsed/>
    <w:rsid w:val="00726D5A"/>
    <w:pPr>
      <w:spacing w:after="100"/>
    </w:pPr>
  </w:style>
  <w:style w:type="character" w:styleId="Fett">
    <w:name w:val="Strong"/>
    <w:qFormat/>
    <w:rsid w:val="00726D5A"/>
    <w:rPr>
      <w:b/>
      <w:bCs/>
    </w:rPr>
  </w:style>
  <w:style w:type="character" w:customStyle="1" w:styleId="cls">
    <w:name w:val="cls"/>
    <w:basedOn w:val="Absatz-Standardschriftart"/>
    <w:rsid w:val="00726D5A"/>
  </w:style>
  <w:style w:type="paragraph" w:styleId="Sprechblasentext">
    <w:name w:val="Balloon Text"/>
    <w:basedOn w:val="Standard"/>
    <w:link w:val="SprechblasentextZchn"/>
    <w:uiPriority w:val="99"/>
    <w:semiHidden/>
    <w:unhideWhenUsed/>
    <w:rsid w:val="00EB38E8"/>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B38E8"/>
    <w:rPr>
      <w:rFonts w:ascii="Segoe UI" w:hAnsi="Segoe UI" w:cs="Segoe UI"/>
      <w:sz w:val="18"/>
      <w:szCs w:val="18"/>
      <w:lang w:eastAsia="en-US"/>
    </w:rPr>
  </w:style>
  <w:style w:type="paragraph" w:styleId="StandardWeb">
    <w:name w:val="Normal (Web)"/>
    <w:basedOn w:val="Standard"/>
    <w:uiPriority w:val="99"/>
    <w:semiHidden/>
    <w:unhideWhenUsed/>
    <w:rsid w:val="00B94677"/>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PJansen@t-online.d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Benutzerdefinierte%20Office-Vorlagen\Matin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C4A8-E6F0-42BA-B0B8-954C9B1D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Matinko.dot</Template>
  <TotalTime>0</TotalTime>
  <Pages>3</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7207</CharactersWithSpaces>
  <SharedDoc>false</SharedDoc>
  <HLinks>
    <vt:vector size="42" baseType="variant">
      <vt:variant>
        <vt:i4>721009</vt:i4>
      </vt:variant>
      <vt:variant>
        <vt:i4>39</vt:i4>
      </vt:variant>
      <vt:variant>
        <vt:i4>0</vt:i4>
      </vt:variant>
      <vt:variant>
        <vt:i4>5</vt:i4>
      </vt:variant>
      <vt:variant>
        <vt:lpwstr>mailto:CPJansen@t-online.de</vt:lpwstr>
      </vt:variant>
      <vt:variant>
        <vt:lpwstr/>
      </vt:variant>
      <vt:variant>
        <vt:i4>1048629</vt:i4>
      </vt:variant>
      <vt:variant>
        <vt:i4>32</vt:i4>
      </vt:variant>
      <vt:variant>
        <vt:i4>0</vt:i4>
      </vt:variant>
      <vt:variant>
        <vt:i4>5</vt:i4>
      </vt:variant>
      <vt:variant>
        <vt:lpwstr/>
      </vt:variant>
      <vt:variant>
        <vt:lpwstr>_Toc381176083</vt:lpwstr>
      </vt:variant>
      <vt:variant>
        <vt:i4>1048629</vt:i4>
      </vt:variant>
      <vt:variant>
        <vt:i4>26</vt:i4>
      </vt:variant>
      <vt:variant>
        <vt:i4>0</vt:i4>
      </vt:variant>
      <vt:variant>
        <vt:i4>5</vt:i4>
      </vt:variant>
      <vt:variant>
        <vt:lpwstr/>
      </vt:variant>
      <vt:variant>
        <vt:lpwstr>_Toc381176082</vt:lpwstr>
      </vt:variant>
      <vt:variant>
        <vt:i4>1048629</vt:i4>
      </vt:variant>
      <vt:variant>
        <vt:i4>20</vt:i4>
      </vt:variant>
      <vt:variant>
        <vt:i4>0</vt:i4>
      </vt:variant>
      <vt:variant>
        <vt:i4>5</vt:i4>
      </vt:variant>
      <vt:variant>
        <vt:lpwstr/>
      </vt:variant>
      <vt:variant>
        <vt:lpwstr>_Toc381176081</vt:lpwstr>
      </vt:variant>
      <vt:variant>
        <vt:i4>1048629</vt:i4>
      </vt:variant>
      <vt:variant>
        <vt:i4>14</vt:i4>
      </vt:variant>
      <vt:variant>
        <vt:i4>0</vt:i4>
      </vt:variant>
      <vt:variant>
        <vt:i4>5</vt:i4>
      </vt:variant>
      <vt:variant>
        <vt:lpwstr/>
      </vt:variant>
      <vt:variant>
        <vt:lpwstr>_Toc381176080</vt:lpwstr>
      </vt:variant>
      <vt:variant>
        <vt:i4>2031669</vt:i4>
      </vt:variant>
      <vt:variant>
        <vt:i4>8</vt:i4>
      </vt:variant>
      <vt:variant>
        <vt:i4>0</vt:i4>
      </vt:variant>
      <vt:variant>
        <vt:i4>5</vt:i4>
      </vt:variant>
      <vt:variant>
        <vt:lpwstr/>
      </vt:variant>
      <vt:variant>
        <vt:lpwstr>_Toc381176079</vt:lpwstr>
      </vt:variant>
      <vt:variant>
        <vt:i4>2031669</vt:i4>
      </vt:variant>
      <vt:variant>
        <vt:i4>2</vt:i4>
      </vt:variant>
      <vt:variant>
        <vt:i4>0</vt:i4>
      </vt:variant>
      <vt:variant>
        <vt:i4>5</vt:i4>
      </vt:variant>
      <vt:variant>
        <vt:lpwstr/>
      </vt:variant>
      <vt:variant>
        <vt:lpwstr>_Toc381176078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Jansen</dc:creator>
  <cp:keywords/>
  <dc:description/>
  <cp:lastModifiedBy>Peter Jansen</cp:lastModifiedBy>
  <cp:revision>2</cp:revision>
  <cp:lastPrinted>2014-02-26T10:03:00Z</cp:lastPrinted>
  <dcterms:created xsi:type="dcterms:W3CDTF">2020-02-03T12:37:00Z</dcterms:created>
  <dcterms:modified xsi:type="dcterms:W3CDTF">2020-02-03T12:37:00Z</dcterms:modified>
</cp:coreProperties>
</file>